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16" w:rsidRDefault="00144F16" w:rsidP="004D2906">
      <w:pPr>
        <w:jc w:val="center"/>
        <w:rPr>
          <w:sz w:val="32"/>
          <w:szCs w:val="32"/>
        </w:rPr>
      </w:pPr>
    </w:p>
    <w:p w:rsidR="00144F16" w:rsidRDefault="00144F16" w:rsidP="004D2906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ZA"/>
        </w:rPr>
      </w: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17.75pt;height:92.65pt;mso-position-horizontal-relative:char;mso-position-vertical-relative:line">
            <v:imagedata r:id="rId4" o:title=""/>
            <w10:wrap type="none"/>
            <w10:anchorlock/>
          </v:shape>
        </w:pict>
      </w:r>
    </w:p>
    <w:p w:rsidR="00144F16" w:rsidRDefault="00144F16" w:rsidP="004D2906">
      <w:pPr>
        <w:jc w:val="center"/>
        <w:rPr>
          <w:sz w:val="32"/>
          <w:szCs w:val="32"/>
        </w:rPr>
      </w:pPr>
    </w:p>
    <w:p w:rsidR="004D2906" w:rsidRDefault="004D2906" w:rsidP="004D2906">
      <w:pPr>
        <w:jc w:val="center"/>
        <w:rPr>
          <w:sz w:val="32"/>
          <w:szCs w:val="32"/>
        </w:rPr>
      </w:pPr>
      <w:r w:rsidRPr="004D2906">
        <w:rPr>
          <w:sz w:val="32"/>
          <w:szCs w:val="32"/>
        </w:rPr>
        <w:t xml:space="preserve">TO ALL </w:t>
      </w:r>
      <w:r>
        <w:rPr>
          <w:sz w:val="32"/>
          <w:szCs w:val="32"/>
        </w:rPr>
        <w:t xml:space="preserve">DECEASED </w:t>
      </w:r>
      <w:r w:rsidRPr="004D2906">
        <w:rPr>
          <w:sz w:val="32"/>
          <w:szCs w:val="32"/>
        </w:rPr>
        <w:t>ESTATES AND INSOLVENCY PRATITIONERS</w:t>
      </w:r>
    </w:p>
    <w:p w:rsidR="004D2906" w:rsidRDefault="008135B8" w:rsidP="004D2906">
      <w:pPr>
        <w:jc w:val="center"/>
        <w:rPr>
          <w:sz w:val="32"/>
          <w:szCs w:val="32"/>
        </w:rPr>
      </w:pPr>
      <w:r>
        <w:rPr>
          <w:sz w:val="32"/>
          <w:szCs w:val="32"/>
        </w:rPr>
        <w:t>MASTER’S OFFICE</w:t>
      </w:r>
    </w:p>
    <w:p w:rsidR="004D2906" w:rsidRDefault="004D2906" w:rsidP="004D2906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8135B8">
        <w:rPr>
          <w:sz w:val="32"/>
          <w:szCs w:val="32"/>
        </w:rPr>
        <w:t xml:space="preserve"> APRIL 2014</w:t>
      </w:r>
    </w:p>
    <w:p w:rsidR="004D2906" w:rsidRDefault="004D2906" w:rsidP="004D2906">
      <w:pPr>
        <w:jc w:val="center"/>
        <w:rPr>
          <w:sz w:val="32"/>
          <w:szCs w:val="32"/>
        </w:rPr>
      </w:pPr>
      <w:r>
        <w:rPr>
          <w:sz w:val="32"/>
          <w:szCs w:val="32"/>
        </w:rPr>
        <w:t>45 CASTLE STREET CAPE TOWN</w:t>
      </w:r>
    </w:p>
    <w:p w:rsidR="008135B8" w:rsidRDefault="008135B8" w:rsidP="004D2906">
      <w:pPr>
        <w:jc w:val="center"/>
        <w:rPr>
          <w:sz w:val="32"/>
          <w:szCs w:val="32"/>
        </w:rPr>
      </w:pPr>
    </w:p>
    <w:p w:rsidR="008135B8" w:rsidRDefault="008135B8" w:rsidP="008135B8">
      <w:pPr>
        <w:pStyle w:val="WWBodyText"/>
      </w:pPr>
      <w:r>
        <w:t>P</w:t>
      </w:r>
      <w:r w:rsidR="00CB4BA5">
        <w:t xml:space="preserve">lease note that the Master </w:t>
      </w:r>
      <w:r>
        <w:t>has requested</w:t>
      </w:r>
      <w:r w:rsidR="00CB4BA5">
        <w:t xml:space="preserve"> us</w:t>
      </w:r>
      <w:r>
        <w:t xml:space="preserve"> to inform you of the following turnaround times at </w:t>
      </w:r>
      <w:r w:rsidR="00CB4BA5">
        <w:t>the Master's Office:</w:t>
      </w:r>
      <w:r w:rsidR="003D3493">
        <w:t>-</w:t>
      </w:r>
    </w:p>
    <w:p w:rsidR="008135B8" w:rsidRDefault="008135B8" w:rsidP="008135B8">
      <w:pPr>
        <w:pStyle w:val="WW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9"/>
        <w:gridCol w:w="3513"/>
      </w:tblGrid>
      <w:tr w:rsidR="008135B8" w:rsidTr="003D3493">
        <w:tc>
          <w:tcPr>
            <w:tcW w:w="5729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ISSUING OF LE/LA IN DECEASED ESTATE</w:t>
            </w:r>
          </w:p>
        </w:tc>
        <w:tc>
          <w:tcPr>
            <w:tcW w:w="3513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15 DAYS</w:t>
            </w:r>
          </w:p>
        </w:tc>
      </w:tr>
      <w:tr w:rsidR="008135B8" w:rsidTr="003D3493">
        <w:tc>
          <w:tcPr>
            <w:tcW w:w="5729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ISSUING OF LA/MC IN TRUSTS</w:t>
            </w:r>
          </w:p>
        </w:tc>
        <w:tc>
          <w:tcPr>
            <w:tcW w:w="3513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14 DAYS</w:t>
            </w:r>
          </w:p>
        </w:tc>
      </w:tr>
      <w:tr w:rsidR="008135B8" w:rsidTr="003D3493">
        <w:tc>
          <w:tcPr>
            <w:tcW w:w="5729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ISSUING 42(2) CERTIFICATES</w:t>
            </w:r>
          </w:p>
        </w:tc>
        <w:tc>
          <w:tcPr>
            <w:tcW w:w="3513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5 DAYS</w:t>
            </w:r>
          </w:p>
        </w:tc>
      </w:tr>
      <w:tr w:rsidR="008135B8" w:rsidTr="003D3493">
        <w:tc>
          <w:tcPr>
            <w:tcW w:w="5729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PAYMENT TO BENEFICIARIES IN GUARDIAN FUND</w:t>
            </w:r>
          </w:p>
        </w:tc>
        <w:tc>
          <w:tcPr>
            <w:tcW w:w="3513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40 DAYS</w:t>
            </w:r>
          </w:p>
        </w:tc>
      </w:tr>
      <w:tr w:rsidR="008135B8" w:rsidTr="003D3493">
        <w:tc>
          <w:tcPr>
            <w:tcW w:w="5729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ISSUING APPOINTMENTS IN INSOLVENT ESTATES</w:t>
            </w:r>
          </w:p>
        </w:tc>
        <w:tc>
          <w:tcPr>
            <w:tcW w:w="3513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10 DAYS</w:t>
            </w:r>
          </w:p>
        </w:tc>
      </w:tr>
      <w:tr w:rsidR="008135B8" w:rsidTr="003D3493">
        <w:tc>
          <w:tcPr>
            <w:tcW w:w="5729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EXAMINATION OF DECEASED ESTATE ACCOUNTS</w:t>
            </w:r>
          </w:p>
        </w:tc>
        <w:tc>
          <w:tcPr>
            <w:tcW w:w="3513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  <w:r>
              <w:t>15 DAYS</w:t>
            </w:r>
          </w:p>
        </w:tc>
      </w:tr>
      <w:tr w:rsidR="008135B8" w:rsidTr="003D3493">
        <w:tc>
          <w:tcPr>
            <w:tcW w:w="5729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</w:p>
        </w:tc>
        <w:tc>
          <w:tcPr>
            <w:tcW w:w="3513" w:type="dxa"/>
            <w:shd w:val="clear" w:color="auto" w:fill="auto"/>
          </w:tcPr>
          <w:p w:rsidR="008135B8" w:rsidRDefault="008135B8" w:rsidP="007856DA">
            <w:pPr>
              <w:pStyle w:val="WWBodyText"/>
              <w:spacing w:before="40"/>
            </w:pPr>
          </w:p>
        </w:tc>
      </w:tr>
    </w:tbl>
    <w:p w:rsidR="008135B8" w:rsidRDefault="008135B8" w:rsidP="004D2906">
      <w:pPr>
        <w:jc w:val="center"/>
        <w:rPr>
          <w:sz w:val="32"/>
          <w:szCs w:val="32"/>
        </w:rPr>
      </w:pPr>
    </w:p>
    <w:sectPr w:rsidR="00813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9D0"/>
    <w:rsid w:val="00144F16"/>
    <w:rsid w:val="001E59D0"/>
    <w:rsid w:val="003D3493"/>
    <w:rsid w:val="004D2906"/>
    <w:rsid w:val="00742BB4"/>
    <w:rsid w:val="007856DA"/>
    <w:rsid w:val="008135B8"/>
    <w:rsid w:val="00A265A1"/>
    <w:rsid w:val="00A44615"/>
    <w:rsid w:val="00AA1414"/>
    <w:rsid w:val="00C92EE7"/>
    <w:rsid w:val="00CB4BA5"/>
    <w:rsid w:val="00F1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485C"/>
    <w:rPr>
      <w:color w:val="0000FF"/>
      <w:u w:val="single"/>
    </w:rPr>
  </w:style>
  <w:style w:type="table" w:styleId="TableGrid">
    <w:name w:val="Table Grid"/>
    <w:basedOn w:val="TableNormal"/>
    <w:rsid w:val="008135B8"/>
    <w:pPr>
      <w:suppressAutoHyphens/>
      <w:spacing w:before="40" w:after="40" w:line="264" w:lineRule="auto"/>
    </w:pPr>
    <w:rPr>
      <w:rFonts w:ascii="Times New Roman" w:eastAsia="Times New Roman" w:hAnsi="Times New Roman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BodyText">
    <w:name w:val="WW_BodyText"/>
    <w:basedOn w:val="Normal"/>
    <w:rsid w:val="008135B8"/>
    <w:pPr>
      <w:suppressAutoHyphens/>
      <w:spacing w:after="240" w:line="360" w:lineRule="auto"/>
      <w:jc w:val="both"/>
    </w:pPr>
    <w:rPr>
      <w:rFonts w:ascii="Arial" w:eastAsia="Times New Roman" w:hAnsi="Arial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Herold Gie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Le Roux</dc:creator>
  <cp:keywords/>
  <cp:lastModifiedBy>Korbitec</cp:lastModifiedBy>
  <cp:revision>2</cp:revision>
  <dcterms:created xsi:type="dcterms:W3CDTF">2014-04-01T14:26:00Z</dcterms:created>
  <dcterms:modified xsi:type="dcterms:W3CDTF">2014-04-01T14:26:00Z</dcterms:modified>
</cp:coreProperties>
</file>